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4"/>
          <w:szCs w:val="34"/>
        </w:rPr>
        <w:t xml:space="preserve">WORLD BRMCONNECT 2027</w:t>
      </w:r>
    </w:p>
    <w:p>
      <w:pPr>
        <w:spacing w:after="60"/>
        <w:jc w:val="center"/>
      </w:pPr>
      <w:r>
        <w:rPr>
          <w:rFonts w:ascii="Calibri" w:cs="Calibri" w:eastAsia="Calibri" w:hAnsi="Calibri"/>
          <w:b/>
          <w:bCs/>
          <w:color w:val="B08D2B"/>
          <w:sz w:val="22"/>
          <w:szCs w:val="22"/>
        </w:rPr>
        <w:t xml:space="preserve">Tampa, Florida  |  September 20–22, 2027</w:t>
      </w:r>
    </w:p>
    <w:p>
      <w:pPr>
        <w:pBdr>
          <w:bottom w:val="single" w:color="1F3864" w:sz="12" w:space="8"/>
        </w:pBdr>
        <w:spacing w:after="240"/>
        <w:jc w:val="center"/>
      </w:pPr>
      <w:r>
        <w:rPr>
          <w:i/>
          <w:iCs/>
          <w:color w:val="595959"/>
          <w:sz w:val="22"/>
          <w:szCs w:val="22"/>
        </w:rPr>
        <w:t xml:space="preserve">Conference Attendance Justification Letter</w:t>
      </w:r>
    </w:p>
    <w:p>
      <w:pPr>
        <w:spacing w:after="160" w:line="276"/>
      </w:pPr>
      <w:r>
        <w:rPr>
          <w:color w:val="222222"/>
          <w:sz w:val="22"/>
          <w:szCs w:val="22"/>
        </w:rPr>
        <w:t xml:space="preserve">Use this letter as a starting point to request approval and budget to attend the 14th Annual World BRMConnect Conference. Personalize the bracketed sections with your own goals, then share it with your manager.</w:t>
      </w:r>
    </w:p>
    <w:p>
      <w:pPr>
        <w:spacing w:after="200" w:before="120"/>
      </w:pPr>
      <w:r>
        <w:rPr>
          <w:color w:val="222222"/>
          <w:sz w:val="22"/>
          <w:szCs w:val="22"/>
        </w:rPr>
        <w:t xml:space="preserve">To: [Manager’s Name]</w:t>
      </w:r>
    </w:p>
    <w:p>
      <w:pPr>
        <w:spacing w:after="200"/>
      </w:pPr>
      <w:r>
        <w:rPr>
          <w:color w:val="222222"/>
          <w:sz w:val="22"/>
          <w:szCs w:val="22"/>
        </w:rPr>
        <w:t xml:space="preserve">From: [Your Name]</w:t>
      </w:r>
    </w:p>
    <w:p>
      <w:pPr>
        <w:spacing w:after="240"/>
      </w:pPr>
      <w:r>
        <w:rPr>
          <w:b/>
          <w:bCs/>
          <w:color w:val="222222"/>
          <w:sz w:val="22"/>
          <w:szCs w:val="22"/>
        </w:rPr>
        <w:t xml:space="preserve">Re: Request to Attend World BRMConnect 2027</w:t>
      </w:r>
    </w:p>
    <w:p>
      <w:pPr>
        <w:spacing w:after="160" w:line="276"/>
      </w:pPr>
      <w:r>
        <w:rPr>
          <w:color w:val="222222"/>
          <w:sz w:val="22"/>
          <w:szCs w:val="22"/>
        </w:rPr>
        <w:t xml:space="preserve">I am writing to request approval to attend the 14th Annual World BRMConnect Conference, taking place September 20–22, 2027 in Tampa, Florida. This is the premier global event for Business Relationship Management (BRM) professionals, and I believe attending will provide direct, measurable value to our team and organization.</w:t>
      </w:r>
    </w:p>
    <w:p>
      <w:pPr>
        <w:pBdr>
          <w:bottom w:val="single" w:color="B08D2B" w:sz="6" w:space="4"/>
        </w:pBdr>
        <w:spacing w:after="140" w:before="320"/>
      </w:pPr>
      <w:r>
        <w:rPr>
          <w:rFonts w:ascii="Calibri" w:cs="Calibri" w:eastAsia="Calibri" w:hAnsi="Calibri"/>
          <w:b/>
          <w:bCs/>
          <w:color w:val="1F3864"/>
          <w:sz w:val="26"/>
          <w:szCs w:val="26"/>
        </w:rPr>
        <w:t xml:space="preserve">Why This Conference Matters</w:t>
      </w:r>
    </w:p>
    <w:p>
      <w:pPr>
        <w:spacing w:after="160" w:line="276"/>
      </w:pPr>
      <w:r>
        <w:rPr>
          <w:color w:val="222222"/>
          <w:sz w:val="22"/>
          <w:szCs w:val="22"/>
        </w:rPr>
        <w:t xml:space="preserve">World BRMConnect 2027 brings together BRM practitioners, thought leaders, and organizations from around the world for three days of learning, benchmarking, and hands-on skill-building. This year’s program features:</w:t>
      </w:r>
    </w:p>
    <w:p>
      <w:pPr>
        <w:pStyle w:val="ListParagraph"/>
        <w:numPr>
          <w:ilvl w:val="0"/>
          <w:numId w:val="2"/>
        </w:numPr>
        <w:spacing w:after="100"/>
      </w:pPr>
      <w:r>
        <w:rPr>
          <w:color w:val="333333"/>
          <w:sz w:val="21"/>
          <w:szCs w:val="21"/>
        </w:rPr>
        <w:t xml:space="preserve">Speakers from organizations recognized around the globe, sharing how they are applying BRM techniques and frameworks to achieve measurable business impact.</w:t>
      </w:r>
    </w:p>
    <w:p>
      <w:pPr>
        <w:pStyle w:val="ListParagraph"/>
        <w:numPr>
          <w:ilvl w:val="0"/>
          <w:numId w:val="2"/>
        </w:numPr>
        <w:spacing w:after="100"/>
      </w:pPr>
      <w:r>
        <w:rPr>
          <w:color w:val="333333"/>
          <w:sz w:val="21"/>
          <w:szCs w:val="21"/>
        </w:rPr>
        <w:t xml:space="preserve">Industry panels covering real-world challenges and emerging best practices across sectors.</w:t>
      </w:r>
    </w:p>
    <w:p>
      <w:pPr>
        <w:pStyle w:val="ListParagraph"/>
        <w:numPr>
          <w:ilvl w:val="0"/>
          <w:numId w:val="2"/>
        </w:numPr>
        <w:spacing w:after="100"/>
      </w:pPr>
      <w:r>
        <w:rPr>
          <w:color w:val="333333"/>
          <w:sz w:val="21"/>
          <w:szCs w:val="21"/>
        </w:rPr>
        <w:t xml:space="preserve">Hands-on workshops and interactive sessions that produce practical frameworks and tools I can bring back and apply immediately.</w:t>
      </w:r>
    </w:p>
    <w:p>
      <w:pPr>
        <w:pStyle w:val="ListParagraph"/>
        <w:numPr>
          <w:ilvl w:val="0"/>
          <w:numId w:val="2"/>
        </w:numPr>
        <w:spacing w:after="100"/>
      </w:pPr>
      <w:r>
        <w:rPr>
          <w:color w:val="333333"/>
          <w:sz w:val="21"/>
          <w:szCs w:val="21"/>
        </w:rPr>
        <w:t xml:space="preserve">Access to the broader global BRM community for benchmarking, peer learning, and relationship-building with counterparts at other organizations.</w:t>
      </w:r>
    </w:p>
    <w:p>
      <w:pPr>
        <w:pBdr>
          <w:bottom w:val="single" w:color="B08D2B" w:sz="6" w:space="4"/>
        </w:pBdr>
        <w:spacing w:after="140" w:before="320"/>
      </w:pPr>
      <w:r>
        <w:rPr>
          <w:rFonts w:ascii="Calibri" w:cs="Calibri" w:eastAsia="Calibri" w:hAnsi="Calibri"/>
          <w:b/>
          <w:bCs/>
          <w:color w:val="1F3864"/>
          <w:sz w:val="26"/>
          <w:szCs w:val="26"/>
        </w:rPr>
        <w:t xml:space="preserve">What I Will Bring Back to [Organization/Team Name]</w:t>
      </w:r>
    </w:p>
    <w:p>
      <w:pPr>
        <w:pStyle w:val="ListParagraph"/>
        <w:numPr>
          <w:ilvl w:val="0"/>
          <w:numId w:val="2"/>
        </w:numPr>
        <w:spacing w:after="100"/>
      </w:pPr>
      <w:r>
        <w:rPr>
          <w:color w:val="333333"/>
          <w:sz w:val="21"/>
          <w:szCs w:val="21"/>
        </w:rPr>
        <w:t xml:space="preserve">Actionable strategies and frameworks I can apply directly to [specific project, initiative, or team goal].</w:t>
      </w:r>
    </w:p>
    <w:p>
      <w:pPr>
        <w:pStyle w:val="ListParagraph"/>
        <w:numPr>
          <w:ilvl w:val="0"/>
          <w:numId w:val="2"/>
        </w:numPr>
        <w:spacing w:after="100"/>
      </w:pPr>
      <w:r>
        <w:rPr>
          <w:color w:val="333333"/>
          <w:sz w:val="21"/>
          <w:szCs w:val="21"/>
        </w:rPr>
        <w:t xml:space="preserve">Fresh approaches and lessons learned from organizations who have solved challenges similar to ours.</w:t>
      </w:r>
    </w:p>
    <w:p>
      <w:pPr>
        <w:pStyle w:val="ListParagraph"/>
        <w:numPr>
          <w:ilvl w:val="0"/>
          <w:numId w:val="2"/>
        </w:numPr>
        <w:spacing w:after="100"/>
      </w:pPr>
      <w:r>
        <w:rPr>
          <w:color w:val="333333"/>
          <w:sz w:val="21"/>
          <w:szCs w:val="21"/>
        </w:rPr>
        <w:t xml:space="preserve">Stronger BRM practice skills that support [relevant department/company goal, e.g., stakeholder alignment, demand management, value realization].</w:t>
      </w:r>
    </w:p>
    <w:p>
      <w:pPr>
        <w:pStyle w:val="ListParagraph"/>
        <w:numPr>
          <w:ilvl w:val="0"/>
          <w:numId w:val="2"/>
        </w:numPr>
        <w:spacing w:after="100"/>
      </w:pPr>
      <w:r>
        <w:rPr>
          <w:color w:val="333333"/>
          <w:sz w:val="21"/>
          <w:szCs w:val="21"/>
        </w:rPr>
        <w:t xml:space="preserve">New connections in the global BRM community that expand our access to best practices and benchmarking data.</w:t>
      </w:r>
    </w:p>
    <w:p>
      <w:pPr>
        <w:pStyle w:val="ListParagraph"/>
        <w:numPr>
          <w:ilvl w:val="0"/>
          <w:numId w:val="2"/>
        </w:numPr>
        <w:spacing w:after="100"/>
      </w:pPr>
      <w:r>
        <w:rPr>
          <w:color w:val="333333"/>
          <w:sz w:val="21"/>
          <w:szCs w:val="21"/>
        </w:rPr>
        <w:t xml:space="preserve">A recap or brown-bag session for the team to share key takeaways and tools, multiplying the value of my attendance.</w:t>
      </w:r>
    </w:p>
    <w:p>
      <w:pPr>
        <w:pBdr>
          <w:bottom w:val="single" w:color="B08D2B" w:sz="6" w:space="4"/>
        </w:pBdr>
        <w:spacing w:after="140" w:before="320"/>
      </w:pPr>
      <w:r>
        <w:rPr>
          <w:rFonts w:ascii="Calibri" w:cs="Calibri" w:eastAsia="Calibri" w:hAnsi="Calibri"/>
          <w:b/>
          <w:bCs/>
          <w:color w:val="1F3864"/>
          <w:sz w:val="26"/>
          <w:szCs w:val="26"/>
        </w:rPr>
        <w:t xml:space="preserve">What's Included</w:t>
      </w:r>
    </w:p>
    <w:p>
      <w:pPr>
        <w:spacing w:after="160" w:line="276"/>
      </w:pPr>
      <w:r>
        <w:rPr>
          <w:color w:val="222222"/>
          <w:sz w:val="22"/>
          <w:szCs w:val="22"/>
        </w:rPr>
        <w:t xml:space="preserve">The All-Access Conference Pass includes Storyteller Sessions, keynote speakers, hands-on workshops, the Welcome Reception, admission to BRM Community Day and the Global Excellence Awards, daily meals and refreshments, 22+ Continuing Professional Development (CPD) credits, the BRMConnect Mobile App with on-demand session access for 90 days post-conference, an exclusive collectible pin, and additional giveaways and swag.</w:t>
      </w:r>
    </w:p>
    <w:p>
      <w:pPr>
        <w:pBdr>
          <w:bottom w:val="single" w:color="B08D2B" w:sz="6" w:space="4"/>
        </w:pBdr>
        <w:spacing w:after="140" w:before="320"/>
      </w:pPr>
      <w:r>
        <w:rPr>
          <w:rFonts w:ascii="Calibri" w:cs="Calibri" w:eastAsia="Calibri" w:hAnsi="Calibri"/>
          <w:b/>
          <w:bCs/>
          <w:color w:val="1F3864"/>
          <w:sz w:val="26"/>
          <w:szCs w:val="26"/>
        </w:rPr>
        <w:t xml:space="preserve">Investment</w:t>
      </w:r>
    </w:p>
    <w:p>
      <w:pPr>
        <w:spacing w:after="160" w:line="276"/>
      </w:pPr>
      <w:r>
        <w:rPr>
          <w:color w:val="222222"/>
          <w:sz w:val="22"/>
          <w:szCs w:val="22"/>
        </w:rPr>
        <w:t xml:space="preserve">Registration: [$Amount]  |  Travel: [$Amount]  |  Lodging: [$Amount]  |  Total Estimated Cost: [$Amount]</w:t>
      </w:r>
    </w:p>
    <w:p>
      <w:pPr>
        <w:spacing w:after="160" w:line="276"/>
      </w:pPr>
      <w:r>
        <w:rPr>
          <w:color w:val="222222"/>
          <w:sz w:val="22"/>
          <w:szCs w:val="22"/>
        </w:rPr>
        <w:t xml:space="preserve">Given the 22+ CPD credits toward my professional certification requirements and the direct applicability of the frameworks taught, I believe this investment will pay for itself in improved practice and results within [timeframe, e.g., one quarter].</w:t>
      </w:r>
    </w:p>
    <w:p>
      <w:pPr>
        <w:pBdr>
          <w:bottom w:val="single" w:color="B08D2B" w:sz="6" w:space="4"/>
        </w:pBdr>
        <w:spacing w:after="140" w:before="320"/>
      </w:pPr>
      <w:r>
        <w:rPr>
          <w:rFonts w:ascii="Calibri" w:cs="Calibri" w:eastAsia="Calibri" w:hAnsi="Calibri"/>
          <w:b/>
          <w:bCs/>
          <w:color w:val="1F3864"/>
          <w:sz w:val="26"/>
          <w:szCs w:val="26"/>
        </w:rPr>
        <w:t xml:space="preserve">Request</w:t>
      </w:r>
    </w:p>
    <w:p>
      <w:pPr>
        <w:spacing w:after="160" w:line="276"/>
      </w:pPr>
      <w:r>
        <w:rPr>
          <w:color w:val="222222"/>
          <w:sz w:val="22"/>
          <w:szCs w:val="22"/>
        </w:rPr>
        <w:t xml:space="preserve">I would appreciate your approval to register and attend. I am happy to discuss further, provide additional details, or adjust travel arrangements to fit budget considerations. Thank you for considering this request.</w:t>
      </w:r>
    </w:p>
    <w:p>
      <w:pPr>
        <w:spacing w:after="40" w:before="200"/>
      </w:pPr>
      <w:r>
        <w:rPr>
          <w:sz w:val="22"/>
          <w:szCs w:val="22"/>
        </w:rPr>
        <w:t xml:space="preserve">Sincerely,</w:t>
      </w:r>
    </w:p>
    <w:p>
      <w:pPr>
        <w:spacing w:after="20"/>
      </w:pPr>
      <w:r>
        <w:rPr>
          <w:sz w:val="22"/>
          <w:szCs w:val="22"/>
        </w:rPr>
        <w:t xml:space="preserve">[Your Name]</w:t>
      </w:r>
    </w:p>
    <w:p>
      <w:r>
        <w:rPr>
          <w:color w:val="595959"/>
          <w:sz w:val="22"/>
          <w:szCs w:val="22"/>
        </w:rPr>
        <w:t xml:space="preserve">[Your Title]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2026-09-15T18:13:39.304Z</dcterms:created>
  <dcterms:modified xsi:type="dcterms:W3CDTF">2026-09-15T18:13:39.314Z</dcterms:modified>
</cp:coreProperties>
</file>

<file path=docProps/custom.xml><?xml version="1.0" encoding="utf-8"?>
<Properties xmlns="http://schemas.openxmlformats.org/officeDocument/2006/custom-properties" xmlns:vt="http://schemas.openxmlformats.org/officeDocument/2006/docPropsVTypes"/>
</file>